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796"/>
      </w:tblGrid>
      <w:tr w:rsidR="00173A37" w:rsidRPr="00676303" w14:paraId="2DAF311E" w14:textId="77777777" w:rsidTr="00610755">
        <w:tc>
          <w:tcPr>
            <w:tcW w:w="9209" w:type="dxa"/>
            <w:gridSpan w:val="2"/>
            <w:shd w:val="clear" w:color="auto" w:fill="DBE5F1" w:themeFill="accent1" w:themeFillTint="33"/>
          </w:tcPr>
          <w:p w14:paraId="5CB52DE9" w14:textId="77777777" w:rsidR="00173A37" w:rsidRPr="00676303" w:rsidRDefault="00173A37" w:rsidP="00610755">
            <w:pPr>
              <w:spacing w:after="0" w:line="20" w:lineRule="atLeast"/>
              <w:jc w:val="center"/>
              <w:rPr>
                <w:rFonts w:asciiTheme="minorHAnsi" w:hAnsiTheme="minorHAnsi" w:cstheme="minorHAnsi"/>
                <w:b/>
                <w:i/>
                <w:sz w:val="20"/>
                <w:szCs w:val="20"/>
                <w:lang w:val="en-US"/>
              </w:rPr>
            </w:pPr>
            <w:r w:rsidRPr="00676303">
              <w:rPr>
                <w:rFonts w:asciiTheme="minorHAnsi" w:hAnsiTheme="minorHAnsi" w:cstheme="minorHAnsi"/>
                <w:b/>
                <w:i/>
                <w:sz w:val="20"/>
                <w:szCs w:val="20"/>
                <w:lang w:val="en-US"/>
              </w:rPr>
              <w:t xml:space="preserve">Lesson Plan Model </w:t>
            </w:r>
          </w:p>
        </w:tc>
      </w:tr>
      <w:tr w:rsidR="00173A37" w:rsidRPr="00676303" w14:paraId="06EFC427" w14:textId="77777777" w:rsidTr="00610755">
        <w:tc>
          <w:tcPr>
            <w:tcW w:w="1413" w:type="dxa"/>
            <w:shd w:val="clear" w:color="auto" w:fill="DBE5F1" w:themeFill="accent1" w:themeFillTint="33"/>
          </w:tcPr>
          <w:p w14:paraId="34FC0DD6" w14:textId="77777777" w:rsidR="00173A37" w:rsidRPr="00676303" w:rsidRDefault="00173A37"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Teaching Unit</w:t>
            </w:r>
          </w:p>
        </w:tc>
        <w:tc>
          <w:tcPr>
            <w:tcW w:w="7796" w:type="dxa"/>
            <w:shd w:val="clear" w:color="auto" w:fill="auto"/>
          </w:tcPr>
          <w:p w14:paraId="44AB9E96" w14:textId="77777777" w:rsidR="00173A37" w:rsidRPr="00676303" w:rsidRDefault="00173A37" w:rsidP="00610755">
            <w:pPr>
              <w:spacing w:after="0" w:line="20" w:lineRule="atLeast"/>
              <w:rPr>
                <w:rFonts w:asciiTheme="minorHAnsi" w:eastAsia="Times New Roman" w:hAnsiTheme="minorHAnsi" w:cstheme="minorHAnsi"/>
                <w:bCs/>
                <w:color w:val="000000"/>
                <w:sz w:val="20"/>
                <w:szCs w:val="20"/>
                <w:lang w:val="en-US" w:eastAsia="en-GB"/>
              </w:rPr>
            </w:pPr>
            <w:r w:rsidRPr="00676303">
              <w:rPr>
                <w:rFonts w:asciiTheme="minorHAnsi" w:hAnsiTheme="minorHAnsi" w:cstheme="minorHAnsi"/>
                <w:iCs/>
                <w:color w:val="000000"/>
                <w:sz w:val="20"/>
                <w:szCs w:val="20"/>
                <w:lang w:val="en-US"/>
              </w:rPr>
              <w:t>Symptom Assessment and Management</w:t>
            </w:r>
            <w:r w:rsidRPr="00676303">
              <w:rPr>
                <w:rFonts w:asciiTheme="minorHAnsi" w:eastAsia="Times New Roman" w:hAnsiTheme="minorHAnsi" w:cstheme="minorHAnsi"/>
                <w:bCs/>
                <w:color w:val="000000"/>
                <w:sz w:val="20"/>
                <w:szCs w:val="20"/>
                <w:lang w:val="en-US" w:eastAsia="en-GB"/>
              </w:rPr>
              <w:t xml:space="preserve"> </w:t>
            </w:r>
          </w:p>
        </w:tc>
      </w:tr>
      <w:tr w:rsidR="00173A37" w:rsidRPr="00676303" w14:paraId="0F71D66F" w14:textId="77777777" w:rsidTr="00610755">
        <w:tc>
          <w:tcPr>
            <w:tcW w:w="1413" w:type="dxa"/>
            <w:shd w:val="clear" w:color="auto" w:fill="DBE5F1" w:themeFill="accent1" w:themeFillTint="33"/>
          </w:tcPr>
          <w:p w14:paraId="3744AF9C" w14:textId="77777777" w:rsidR="00173A37" w:rsidRPr="00676303" w:rsidRDefault="00173A37"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Title</w:t>
            </w:r>
          </w:p>
        </w:tc>
        <w:tc>
          <w:tcPr>
            <w:tcW w:w="7796" w:type="dxa"/>
            <w:shd w:val="clear" w:color="auto" w:fill="auto"/>
          </w:tcPr>
          <w:p w14:paraId="6111CA4A" w14:textId="77777777" w:rsidR="00173A37" w:rsidRPr="00676303" w:rsidRDefault="00173A37" w:rsidP="00610755">
            <w:pPr>
              <w:spacing w:after="0" w:line="20" w:lineRule="atLeast"/>
              <w:rPr>
                <w:rFonts w:asciiTheme="minorHAnsi" w:hAnsiTheme="minorHAnsi" w:cstheme="minorHAnsi"/>
                <w:b/>
                <w:iCs/>
                <w:sz w:val="20"/>
                <w:szCs w:val="20"/>
                <w:lang w:val="en-US"/>
              </w:rPr>
            </w:pPr>
            <w:r w:rsidRPr="00676303">
              <w:rPr>
                <w:rFonts w:asciiTheme="minorHAnsi" w:hAnsiTheme="minorHAnsi" w:cstheme="minorHAnsi"/>
                <w:b/>
                <w:iCs/>
                <w:sz w:val="20"/>
                <w:szCs w:val="20"/>
                <w:lang w:val="en-US"/>
              </w:rPr>
              <w:t xml:space="preserve">Dermatologic Conditions </w:t>
            </w:r>
          </w:p>
          <w:p w14:paraId="028A51D4" w14:textId="77777777" w:rsidR="00173A37" w:rsidRPr="00676303" w:rsidRDefault="00173A37" w:rsidP="00610755">
            <w:pPr>
              <w:spacing w:after="0" w:line="20" w:lineRule="atLeast"/>
              <w:rPr>
                <w:rFonts w:asciiTheme="minorHAnsi" w:hAnsiTheme="minorHAnsi" w:cstheme="minorHAnsi"/>
                <w:iCs/>
                <w:sz w:val="20"/>
                <w:szCs w:val="20"/>
                <w:lang w:val="en-US"/>
              </w:rPr>
            </w:pPr>
            <w:r w:rsidRPr="00676303">
              <w:rPr>
                <w:rFonts w:asciiTheme="minorHAnsi" w:hAnsiTheme="minorHAnsi" w:cstheme="minorHAnsi"/>
                <w:iCs/>
                <w:sz w:val="20"/>
                <w:szCs w:val="20"/>
                <w:lang w:val="en-US"/>
              </w:rPr>
              <w:t>Wound breakdown /Malignant ulcers/ Lymphoedema</w:t>
            </w:r>
          </w:p>
        </w:tc>
      </w:tr>
      <w:tr w:rsidR="00173A37" w:rsidRPr="00676303" w14:paraId="588E3FD4" w14:textId="77777777" w:rsidTr="00610755">
        <w:tc>
          <w:tcPr>
            <w:tcW w:w="1413" w:type="dxa"/>
            <w:shd w:val="clear" w:color="auto" w:fill="DBE5F1" w:themeFill="accent1" w:themeFillTint="33"/>
          </w:tcPr>
          <w:p w14:paraId="1D3C1E72" w14:textId="77777777" w:rsidR="00173A37" w:rsidRPr="00676303" w:rsidRDefault="00173A37"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Learning Outcome </w:t>
            </w:r>
          </w:p>
        </w:tc>
        <w:tc>
          <w:tcPr>
            <w:tcW w:w="7796" w:type="dxa"/>
            <w:shd w:val="clear" w:color="auto" w:fill="auto"/>
          </w:tcPr>
          <w:p w14:paraId="1A12A69B" w14:textId="6CB948A5" w:rsidR="00173A37" w:rsidRPr="00676303" w:rsidRDefault="00173A37" w:rsidP="00610755">
            <w:pPr>
              <w:spacing w:after="0" w:line="20" w:lineRule="atLeast"/>
              <w:rPr>
                <w:rFonts w:asciiTheme="minorHAnsi" w:hAnsiTheme="minorHAnsi" w:cstheme="minorHAnsi"/>
                <w:iCs/>
                <w:sz w:val="20"/>
                <w:szCs w:val="20"/>
                <w:lang w:val="en-US"/>
              </w:rPr>
            </w:pPr>
            <w:r w:rsidRPr="00676303">
              <w:rPr>
                <w:rFonts w:asciiTheme="minorHAnsi" w:hAnsiTheme="minorHAnsi" w:cstheme="minorHAnsi"/>
                <w:iCs/>
                <w:sz w:val="20"/>
                <w:szCs w:val="20"/>
                <w:lang w:val="en-US"/>
              </w:rPr>
              <w:t xml:space="preserve">To </w:t>
            </w:r>
            <w:r w:rsidRPr="00676303">
              <w:rPr>
                <w:rStyle w:val="A7"/>
                <w:rFonts w:asciiTheme="minorHAnsi" w:hAnsiTheme="minorHAnsi" w:cstheme="minorHAnsi"/>
                <w:sz w:val="20"/>
                <w:szCs w:val="20"/>
                <w:lang w:val="en-US"/>
              </w:rPr>
              <w:t xml:space="preserve">assess, prevent and manage uncomplicated </w:t>
            </w:r>
            <w:r w:rsidRPr="00676303">
              <w:rPr>
                <w:rFonts w:asciiTheme="minorHAnsi" w:hAnsiTheme="minorHAnsi" w:cstheme="minorHAnsi"/>
                <w:sz w:val="20"/>
                <w:szCs w:val="20"/>
                <w:lang w:val="en-US"/>
              </w:rPr>
              <w:t xml:space="preserve">dermatologic </w:t>
            </w:r>
            <w:r w:rsidRPr="00676303">
              <w:rPr>
                <w:rStyle w:val="A7"/>
                <w:rFonts w:asciiTheme="minorHAnsi" w:hAnsiTheme="minorHAnsi" w:cstheme="minorHAnsi"/>
                <w:sz w:val="20"/>
                <w:szCs w:val="20"/>
                <w:lang w:val="en-US"/>
              </w:rPr>
              <w:t>symptoms associated with life-limiting conditions using standard guidelines or protocols of care</w:t>
            </w:r>
            <w:r w:rsidRPr="00676303">
              <w:rPr>
                <w:rFonts w:asciiTheme="minorHAnsi" w:hAnsiTheme="minorHAnsi" w:cstheme="minorHAnsi"/>
                <w:iCs/>
                <w:sz w:val="20"/>
                <w:szCs w:val="20"/>
                <w:lang w:val="en-US"/>
              </w:rPr>
              <w:t xml:space="preserve"> </w:t>
            </w:r>
          </w:p>
        </w:tc>
      </w:tr>
      <w:tr w:rsidR="00173A37" w:rsidRPr="00676303" w14:paraId="420E6AB9" w14:textId="77777777" w:rsidTr="00610755">
        <w:tc>
          <w:tcPr>
            <w:tcW w:w="1413" w:type="dxa"/>
            <w:shd w:val="clear" w:color="auto" w:fill="DBE5F1" w:themeFill="accent1" w:themeFillTint="33"/>
          </w:tcPr>
          <w:p w14:paraId="643398B5" w14:textId="77777777" w:rsidR="00173A37" w:rsidRPr="00676303" w:rsidRDefault="00173A37"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Summary </w:t>
            </w:r>
          </w:p>
        </w:tc>
        <w:tc>
          <w:tcPr>
            <w:tcW w:w="7796" w:type="dxa"/>
            <w:shd w:val="clear" w:color="auto" w:fill="auto"/>
          </w:tcPr>
          <w:p w14:paraId="146D597A" w14:textId="1B24CD9E" w:rsidR="00173A37" w:rsidRPr="00676303" w:rsidRDefault="00173A37" w:rsidP="00610755">
            <w:pPr>
              <w:spacing w:after="0" w:line="20" w:lineRule="atLeast"/>
              <w:contextualSpacing/>
              <w:rPr>
                <w:rFonts w:asciiTheme="minorHAnsi" w:hAnsiTheme="minorHAnsi" w:cstheme="minorHAnsi"/>
                <w:sz w:val="20"/>
                <w:szCs w:val="20"/>
                <w:lang w:val="en-US"/>
              </w:rPr>
            </w:pPr>
            <w:r w:rsidRPr="00676303">
              <w:rPr>
                <w:rFonts w:asciiTheme="minorHAnsi" w:eastAsiaTheme="minorHAnsi" w:hAnsiTheme="minorHAnsi" w:cstheme="minorHAnsi"/>
                <w:iCs/>
                <w:color w:val="000000"/>
                <w:sz w:val="20"/>
                <w:szCs w:val="20"/>
                <w:lang w:val="en-US"/>
              </w:rPr>
              <w:t xml:space="preserve">Patients in palliative care have increased risk to develop skin problems due to the underlying disease and the low performance status.  Students need to be able to evaluate the risk factors and also consistently look out for skin problems in this category of patient and manage/ refer each encountered situation appropriately. </w:t>
            </w:r>
          </w:p>
        </w:tc>
      </w:tr>
      <w:tr w:rsidR="00173A37" w:rsidRPr="00676303" w14:paraId="3E584E02" w14:textId="77777777" w:rsidTr="00610755">
        <w:tc>
          <w:tcPr>
            <w:tcW w:w="1413" w:type="dxa"/>
            <w:shd w:val="clear" w:color="auto" w:fill="DBE5F1" w:themeFill="accent1" w:themeFillTint="33"/>
          </w:tcPr>
          <w:p w14:paraId="3E210709" w14:textId="77777777" w:rsidR="00173A37" w:rsidRPr="00676303" w:rsidRDefault="00173A37"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Learning Objectives</w:t>
            </w:r>
          </w:p>
          <w:p w14:paraId="1417B738" w14:textId="77777777" w:rsidR="00173A37" w:rsidRPr="00676303" w:rsidRDefault="00173A37" w:rsidP="00610755">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C- Cognition  </w:t>
            </w:r>
          </w:p>
          <w:p w14:paraId="6CDC95BD" w14:textId="77777777" w:rsidR="00173A37" w:rsidRPr="00676303" w:rsidRDefault="00173A37" w:rsidP="00610755">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S – Skills</w:t>
            </w:r>
          </w:p>
          <w:p w14:paraId="65696EEA" w14:textId="77777777" w:rsidR="00173A37" w:rsidRPr="00676303" w:rsidRDefault="00173A37" w:rsidP="00610755">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A – Attitudes</w:t>
            </w:r>
          </w:p>
          <w:p w14:paraId="18D0FF92" w14:textId="77777777" w:rsidR="00173A37" w:rsidRPr="00676303" w:rsidRDefault="00173A37" w:rsidP="00610755">
            <w:pPr>
              <w:spacing w:after="0" w:line="20" w:lineRule="atLeast"/>
              <w:rPr>
                <w:rFonts w:asciiTheme="minorHAnsi" w:hAnsiTheme="minorHAnsi" w:cstheme="minorHAnsi"/>
                <w:b/>
                <w:sz w:val="20"/>
                <w:szCs w:val="20"/>
                <w:lang w:val="en-US"/>
              </w:rPr>
            </w:pPr>
          </w:p>
        </w:tc>
        <w:tc>
          <w:tcPr>
            <w:tcW w:w="7796" w:type="dxa"/>
            <w:shd w:val="clear" w:color="auto" w:fill="auto"/>
          </w:tcPr>
          <w:p w14:paraId="24E9417B" w14:textId="77777777" w:rsidR="00173A37" w:rsidRPr="00676303" w:rsidRDefault="00173A37"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C- Cognition  </w:t>
            </w:r>
          </w:p>
          <w:p w14:paraId="2381E36D" w14:textId="77777777" w:rsidR="00173A37" w:rsidRPr="00676303" w:rsidRDefault="00173A37" w:rsidP="00173A37">
            <w:pPr>
              <w:pStyle w:val="ListParagraph"/>
              <w:numPr>
                <w:ilvl w:val="0"/>
                <w:numId w:val="2"/>
              </w:numPr>
              <w:tabs>
                <w:tab w:val="left" w:pos="197"/>
              </w:tabs>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List main sign and symptoms of dermatologic </w:t>
            </w:r>
            <w:r w:rsidRPr="00676303">
              <w:rPr>
                <w:rStyle w:val="A7"/>
                <w:rFonts w:asciiTheme="minorHAnsi" w:hAnsiTheme="minorHAnsi" w:cstheme="minorHAnsi"/>
                <w:sz w:val="20"/>
                <w:szCs w:val="20"/>
                <w:lang w:val="en-US"/>
              </w:rPr>
              <w:t xml:space="preserve">symptoms </w:t>
            </w:r>
            <w:r w:rsidRPr="00676303">
              <w:rPr>
                <w:rFonts w:asciiTheme="minorHAnsi" w:hAnsiTheme="minorHAnsi" w:cstheme="minorHAnsi"/>
                <w:sz w:val="20"/>
                <w:szCs w:val="20"/>
                <w:lang w:val="en-US"/>
              </w:rPr>
              <w:t>(pressure ulcers, lymphoedema, malignant ulcers)</w:t>
            </w:r>
          </w:p>
          <w:p w14:paraId="48FE9AF9" w14:textId="77777777" w:rsidR="00173A37" w:rsidRPr="00676303" w:rsidRDefault="00173A37" w:rsidP="00610755">
            <w:pPr>
              <w:spacing w:after="0" w:line="20" w:lineRule="atLeast"/>
              <w:rPr>
                <w:rFonts w:asciiTheme="minorHAnsi" w:hAnsiTheme="minorHAnsi" w:cstheme="minorHAnsi"/>
                <w:iCs/>
                <w:color w:val="000000"/>
                <w:sz w:val="20"/>
                <w:szCs w:val="20"/>
                <w:lang w:val="en-US"/>
              </w:rPr>
            </w:pPr>
            <w:r w:rsidRPr="00676303">
              <w:rPr>
                <w:rFonts w:asciiTheme="minorHAnsi" w:hAnsiTheme="minorHAnsi" w:cstheme="minorHAnsi"/>
                <w:b/>
                <w:sz w:val="20"/>
                <w:szCs w:val="20"/>
                <w:lang w:val="en-US"/>
              </w:rPr>
              <w:t>S - Skills</w:t>
            </w:r>
            <w:r w:rsidRPr="00676303">
              <w:rPr>
                <w:rFonts w:asciiTheme="minorHAnsi" w:hAnsiTheme="minorHAnsi" w:cstheme="minorHAnsi"/>
                <w:iCs/>
                <w:color w:val="000000"/>
                <w:sz w:val="20"/>
                <w:szCs w:val="20"/>
                <w:lang w:val="en-US"/>
              </w:rPr>
              <w:t xml:space="preserve"> </w:t>
            </w:r>
          </w:p>
          <w:p w14:paraId="6A8C1C25" w14:textId="77777777" w:rsidR="00173A37" w:rsidRPr="00676303" w:rsidRDefault="00173A37" w:rsidP="00173A37">
            <w:pPr>
              <w:pStyle w:val="ListParagraph"/>
              <w:numPr>
                <w:ilvl w:val="0"/>
                <w:numId w:val="3"/>
              </w:numPr>
              <w:tabs>
                <w:tab w:val="left" w:pos="197"/>
              </w:tabs>
              <w:spacing w:after="0" w:line="20" w:lineRule="atLeast"/>
              <w:rPr>
                <w:rFonts w:asciiTheme="minorHAnsi" w:hAnsiTheme="minorHAnsi" w:cstheme="minorHAnsi"/>
                <w:sz w:val="20"/>
                <w:szCs w:val="20"/>
                <w:lang w:val="en-US"/>
              </w:rPr>
            </w:pPr>
            <w:r w:rsidRPr="00676303">
              <w:rPr>
                <w:rFonts w:asciiTheme="minorHAnsi" w:hAnsiTheme="minorHAnsi" w:cstheme="minorHAnsi"/>
                <w:iCs/>
                <w:color w:val="000000"/>
                <w:sz w:val="20"/>
                <w:szCs w:val="20"/>
                <w:lang w:val="en-US"/>
              </w:rPr>
              <w:t xml:space="preserve">Develop a treatment plan for patients with </w:t>
            </w:r>
            <w:r w:rsidRPr="00676303">
              <w:rPr>
                <w:rFonts w:asciiTheme="minorHAnsi" w:hAnsiTheme="minorHAnsi" w:cstheme="minorHAnsi"/>
                <w:sz w:val="20"/>
                <w:szCs w:val="20"/>
                <w:lang w:val="en-US"/>
              </w:rPr>
              <w:t xml:space="preserve">dermatologic </w:t>
            </w:r>
            <w:r w:rsidRPr="00676303">
              <w:rPr>
                <w:rStyle w:val="A7"/>
                <w:rFonts w:asciiTheme="minorHAnsi" w:hAnsiTheme="minorHAnsi" w:cstheme="minorHAnsi"/>
                <w:sz w:val="20"/>
                <w:szCs w:val="20"/>
                <w:lang w:val="en-US"/>
              </w:rPr>
              <w:t xml:space="preserve">symptoms </w:t>
            </w:r>
            <w:r w:rsidRPr="00676303">
              <w:rPr>
                <w:rFonts w:asciiTheme="minorHAnsi" w:hAnsiTheme="minorHAnsi" w:cstheme="minorHAnsi"/>
                <w:sz w:val="20"/>
                <w:szCs w:val="20"/>
                <w:lang w:val="en-US"/>
              </w:rPr>
              <w:t xml:space="preserve">to providing symptom relief, including pharmacological and non-pharmacological approaches </w:t>
            </w:r>
          </w:p>
          <w:p w14:paraId="1C20A18B" w14:textId="77777777" w:rsidR="00173A37" w:rsidRPr="00676303" w:rsidRDefault="00173A37" w:rsidP="00173A37">
            <w:pPr>
              <w:pStyle w:val="ListParagraph"/>
              <w:numPr>
                <w:ilvl w:val="0"/>
                <w:numId w:val="3"/>
              </w:numPr>
              <w:autoSpaceDE w:val="0"/>
              <w:autoSpaceDN w:val="0"/>
              <w:adjustRightInd w:val="0"/>
              <w:spacing w:after="0" w:line="20" w:lineRule="atLeast"/>
              <w:ind w:right="-210"/>
              <w:rPr>
                <w:rFonts w:asciiTheme="minorHAnsi" w:hAnsiTheme="minorHAnsi" w:cstheme="minorHAnsi"/>
                <w:iCs/>
                <w:sz w:val="20"/>
                <w:szCs w:val="20"/>
                <w:lang w:val="en-US"/>
              </w:rPr>
            </w:pPr>
            <w:r w:rsidRPr="00676303">
              <w:rPr>
                <w:rFonts w:asciiTheme="minorHAnsi" w:hAnsiTheme="minorHAnsi" w:cstheme="minorHAnsi"/>
                <w:sz w:val="20"/>
                <w:szCs w:val="20"/>
                <w:lang w:val="en-US"/>
              </w:rPr>
              <w:t xml:space="preserve">Demonstrate ability to explain the approaches for preventing the development of dermatologic </w:t>
            </w:r>
            <w:r w:rsidRPr="00676303">
              <w:rPr>
                <w:rFonts w:asciiTheme="minorHAnsi" w:hAnsiTheme="minorHAnsi"/>
                <w:sz w:val="20"/>
                <w:szCs w:val="20"/>
                <w:lang w:val="en-US"/>
              </w:rPr>
              <w:t>symptoms.</w:t>
            </w:r>
          </w:p>
          <w:p w14:paraId="2AE20CC4" w14:textId="77777777" w:rsidR="00173A37" w:rsidRPr="00676303" w:rsidRDefault="00173A37"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A – Attitudes</w:t>
            </w:r>
          </w:p>
          <w:p w14:paraId="3D1088AE" w14:textId="77777777" w:rsidR="00173A37" w:rsidRPr="00676303" w:rsidRDefault="00173A37" w:rsidP="00173A37">
            <w:pPr>
              <w:pStyle w:val="ListParagraph"/>
              <w:numPr>
                <w:ilvl w:val="0"/>
                <w:numId w:val="4"/>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Adopt the practice of assessing of dermatologic </w:t>
            </w:r>
            <w:r w:rsidRPr="00676303">
              <w:rPr>
                <w:rStyle w:val="A7"/>
                <w:rFonts w:asciiTheme="minorHAnsi" w:hAnsiTheme="minorHAnsi" w:cstheme="minorHAnsi"/>
                <w:sz w:val="20"/>
                <w:szCs w:val="20"/>
                <w:lang w:val="en-US"/>
              </w:rPr>
              <w:t xml:space="preserve">symptoms (e.g. </w:t>
            </w:r>
            <w:r w:rsidRPr="00676303">
              <w:rPr>
                <w:rFonts w:asciiTheme="minorHAnsi" w:hAnsiTheme="minorHAnsi" w:cstheme="minorHAnsi"/>
                <w:sz w:val="20"/>
                <w:szCs w:val="20"/>
                <w:lang w:val="en-US"/>
              </w:rPr>
              <w:t>the common sites of pressure ulcer formation) on a regular basis</w:t>
            </w:r>
          </w:p>
        </w:tc>
      </w:tr>
      <w:tr w:rsidR="00173A37" w:rsidRPr="00676303" w14:paraId="613650E6" w14:textId="77777777" w:rsidTr="00610755">
        <w:tc>
          <w:tcPr>
            <w:tcW w:w="1413" w:type="dxa"/>
            <w:shd w:val="clear" w:color="auto" w:fill="DBE5F1" w:themeFill="accent1" w:themeFillTint="33"/>
          </w:tcPr>
          <w:p w14:paraId="5CB5718D" w14:textId="77777777" w:rsidR="00173A37" w:rsidRPr="00676303" w:rsidRDefault="00173A37"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Learning Methods</w:t>
            </w:r>
          </w:p>
        </w:tc>
        <w:tc>
          <w:tcPr>
            <w:tcW w:w="7796" w:type="dxa"/>
            <w:shd w:val="clear" w:color="auto" w:fill="auto"/>
          </w:tcPr>
          <w:p w14:paraId="37D20B5C" w14:textId="77777777" w:rsidR="00173A37" w:rsidRPr="00676303" w:rsidRDefault="00173A37" w:rsidP="00173A37">
            <w:pPr>
              <w:pStyle w:val="ListParagraph"/>
              <w:numPr>
                <w:ilvl w:val="0"/>
                <w:numId w:val="1"/>
              </w:numPr>
              <w:tabs>
                <w:tab w:val="left" w:pos="9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Lecture/Self-Directed study</w:t>
            </w:r>
          </w:p>
          <w:p w14:paraId="100A99CC" w14:textId="77777777" w:rsidR="00173A37" w:rsidRPr="00676303" w:rsidRDefault="00173A37" w:rsidP="00173A37">
            <w:pPr>
              <w:pStyle w:val="ListParagraph"/>
              <w:numPr>
                <w:ilvl w:val="0"/>
                <w:numId w:val="1"/>
              </w:numPr>
              <w:tabs>
                <w:tab w:val="left" w:pos="9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color w:val="000000"/>
                <w:sz w:val="20"/>
                <w:szCs w:val="20"/>
                <w:lang w:val="en-US" w:eastAsia="en-GB"/>
              </w:rPr>
              <w:t>Experiential learning through bed side observation</w:t>
            </w:r>
          </w:p>
          <w:p w14:paraId="01BAE4A1" w14:textId="77777777" w:rsidR="00173A37" w:rsidRPr="00676303" w:rsidRDefault="00173A37" w:rsidP="00173A37">
            <w:pPr>
              <w:pStyle w:val="ListParagraph"/>
              <w:numPr>
                <w:ilvl w:val="0"/>
                <w:numId w:val="1"/>
              </w:numPr>
              <w:tabs>
                <w:tab w:val="left" w:pos="97"/>
              </w:tabs>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Clinical discussion</w:t>
            </w:r>
          </w:p>
          <w:p w14:paraId="79E1ACD5" w14:textId="77777777" w:rsidR="00173A37" w:rsidRPr="00676303" w:rsidRDefault="00173A37" w:rsidP="00173A37">
            <w:pPr>
              <w:pStyle w:val="Default"/>
              <w:numPr>
                <w:ilvl w:val="0"/>
                <w:numId w:val="1"/>
              </w:numPr>
              <w:spacing w:line="20" w:lineRule="atLeast"/>
              <w:rPr>
                <w:rFonts w:asciiTheme="minorHAnsi" w:hAnsiTheme="minorHAnsi" w:cstheme="minorHAnsi"/>
                <w:iCs/>
                <w:color w:val="auto"/>
                <w:sz w:val="20"/>
                <w:szCs w:val="20"/>
              </w:rPr>
            </w:pPr>
            <w:r w:rsidRPr="00676303">
              <w:rPr>
                <w:rFonts w:asciiTheme="minorHAnsi" w:hAnsiTheme="minorHAnsi" w:cstheme="minorHAnsi"/>
                <w:iCs/>
                <w:color w:val="auto"/>
                <w:sz w:val="20"/>
                <w:szCs w:val="20"/>
              </w:rPr>
              <w:t>Demonstration</w:t>
            </w:r>
          </w:p>
          <w:p w14:paraId="61B057FF" w14:textId="77777777" w:rsidR="00173A37" w:rsidRPr="00676303" w:rsidRDefault="00173A37" w:rsidP="00173A37">
            <w:pPr>
              <w:numPr>
                <w:ilvl w:val="0"/>
                <w:numId w:val="1"/>
              </w:numPr>
              <w:spacing w:after="0" w:line="20" w:lineRule="atLeast"/>
              <w:contextualSpacing/>
              <w:rPr>
                <w:rFonts w:asciiTheme="minorHAnsi" w:eastAsiaTheme="minorHAnsi" w:hAnsiTheme="minorHAnsi" w:cstheme="minorHAnsi"/>
                <w:sz w:val="20"/>
                <w:szCs w:val="20"/>
                <w:lang w:val="en-US"/>
              </w:rPr>
            </w:pPr>
            <w:r w:rsidRPr="00676303">
              <w:rPr>
                <w:rFonts w:asciiTheme="minorHAnsi" w:hAnsiTheme="minorHAnsi" w:cstheme="minorHAnsi"/>
                <w:color w:val="000000"/>
                <w:sz w:val="20"/>
                <w:szCs w:val="20"/>
                <w:lang w:val="en-US"/>
              </w:rPr>
              <w:t>Reflection on experience</w:t>
            </w:r>
          </w:p>
          <w:p w14:paraId="452CC2B4" w14:textId="77777777" w:rsidR="00173A37" w:rsidRPr="00676303" w:rsidRDefault="00173A37" w:rsidP="00173A37">
            <w:pPr>
              <w:numPr>
                <w:ilvl w:val="0"/>
                <w:numId w:val="1"/>
              </w:numPr>
              <w:spacing w:after="0" w:line="20" w:lineRule="atLeast"/>
              <w:contextualSpacing/>
              <w:rPr>
                <w:rFonts w:asciiTheme="minorHAnsi" w:eastAsiaTheme="minorHAnsi" w:hAnsiTheme="minorHAnsi" w:cstheme="minorHAnsi"/>
                <w:sz w:val="20"/>
                <w:szCs w:val="20"/>
                <w:lang w:val="en-US"/>
              </w:rPr>
            </w:pPr>
            <w:r w:rsidRPr="00676303">
              <w:rPr>
                <w:rFonts w:asciiTheme="minorHAnsi" w:hAnsiTheme="minorHAnsi" w:cstheme="minorHAnsi"/>
                <w:iCs/>
                <w:color w:val="000000"/>
                <w:sz w:val="20"/>
                <w:szCs w:val="20"/>
                <w:lang w:val="en-US"/>
              </w:rPr>
              <w:t xml:space="preserve">Portfolio of learning  </w:t>
            </w:r>
          </w:p>
        </w:tc>
      </w:tr>
      <w:tr w:rsidR="00173A37" w:rsidRPr="00676303" w14:paraId="697F0EF0" w14:textId="77777777" w:rsidTr="00610755">
        <w:tc>
          <w:tcPr>
            <w:tcW w:w="1413" w:type="dxa"/>
            <w:shd w:val="clear" w:color="auto" w:fill="DBE5F1" w:themeFill="accent1" w:themeFillTint="33"/>
          </w:tcPr>
          <w:p w14:paraId="7BCA7BC4" w14:textId="77777777" w:rsidR="00173A37" w:rsidRPr="00676303" w:rsidRDefault="00173A37"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Timing </w:t>
            </w:r>
          </w:p>
        </w:tc>
        <w:tc>
          <w:tcPr>
            <w:tcW w:w="7796" w:type="dxa"/>
            <w:shd w:val="clear" w:color="auto" w:fill="auto"/>
          </w:tcPr>
          <w:p w14:paraId="1B72A071" w14:textId="1840A1A5" w:rsidR="00173A37" w:rsidRPr="00317705" w:rsidRDefault="007F746A" w:rsidP="00317705">
            <w:pPr>
              <w:pStyle w:val="ListParagraph"/>
              <w:numPr>
                <w:ilvl w:val="0"/>
                <w:numId w:val="5"/>
              </w:numPr>
              <w:spacing w:after="0" w:line="20" w:lineRule="atLeast"/>
              <w:rPr>
                <w:rFonts w:asciiTheme="minorHAnsi" w:hAnsiTheme="minorHAnsi" w:cstheme="minorHAnsi"/>
                <w:iCs/>
                <w:sz w:val="20"/>
                <w:szCs w:val="20"/>
                <w:lang w:val="en-US"/>
              </w:rPr>
            </w:pPr>
            <w:r>
              <w:rPr>
                <w:rFonts w:asciiTheme="minorHAnsi" w:hAnsiTheme="minorHAnsi" w:cstheme="minorHAnsi"/>
                <w:iCs/>
                <w:sz w:val="20"/>
                <w:szCs w:val="20"/>
                <w:lang w:val="en-US"/>
              </w:rPr>
              <w:t>Online</w:t>
            </w:r>
          </w:p>
          <w:p w14:paraId="1781CD18" w14:textId="77777777" w:rsidR="00173A37" w:rsidRPr="00676303" w:rsidRDefault="00173A37" w:rsidP="00610755">
            <w:pPr>
              <w:tabs>
                <w:tab w:val="left" w:pos="97"/>
              </w:tabs>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Seminar/Clinical placement</w:t>
            </w:r>
            <w:r w:rsidRPr="00676303">
              <w:rPr>
                <w:rFonts w:asciiTheme="minorHAnsi" w:hAnsiTheme="minorHAnsi" w:cstheme="minorHAnsi"/>
                <w:iCs/>
                <w:sz w:val="20"/>
                <w:szCs w:val="20"/>
                <w:lang w:val="en-US"/>
              </w:rPr>
              <w:t xml:space="preserve"> 1hour</w:t>
            </w:r>
          </w:p>
          <w:p w14:paraId="19D54675" w14:textId="77777777" w:rsidR="00173A37" w:rsidRPr="00676303" w:rsidRDefault="00173A37" w:rsidP="00173A37">
            <w:pPr>
              <w:pStyle w:val="Default"/>
              <w:numPr>
                <w:ilvl w:val="0"/>
                <w:numId w:val="6"/>
              </w:numPr>
              <w:spacing w:line="20" w:lineRule="atLeast"/>
              <w:rPr>
                <w:rStyle w:val="A7"/>
                <w:rFonts w:asciiTheme="minorHAnsi" w:hAnsiTheme="minorHAnsi" w:cstheme="minorHAnsi"/>
                <w:iCs/>
                <w:color w:val="auto"/>
                <w:sz w:val="20"/>
                <w:szCs w:val="20"/>
              </w:rPr>
            </w:pPr>
            <w:r w:rsidRPr="00676303">
              <w:rPr>
                <w:rFonts w:asciiTheme="minorHAnsi" w:hAnsiTheme="minorHAnsi" w:cstheme="minorHAnsi"/>
                <w:sz w:val="20"/>
                <w:szCs w:val="20"/>
              </w:rPr>
              <w:t xml:space="preserve">Case-based learning: </w:t>
            </w:r>
            <w:r w:rsidRPr="00676303">
              <w:rPr>
                <w:rFonts w:asciiTheme="minorHAnsi" w:hAnsiTheme="minorHAnsi" w:cstheme="minorHAnsi"/>
                <w:iCs/>
                <w:sz w:val="20"/>
                <w:szCs w:val="20"/>
              </w:rPr>
              <w:t xml:space="preserve">focus to manage uncomplicated </w:t>
            </w:r>
            <w:r w:rsidRPr="00676303">
              <w:rPr>
                <w:rFonts w:asciiTheme="minorHAnsi" w:hAnsiTheme="minorHAnsi" w:cstheme="minorHAnsi"/>
                <w:sz w:val="20"/>
                <w:szCs w:val="20"/>
              </w:rPr>
              <w:t xml:space="preserve">dermatologic </w:t>
            </w:r>
            <w:r w:rsidRPr="00676303">
              <w:rPr>
                <w:rStyle w:val="A7"/>
                <w:rFonts w:asciiTheme="minorHAnsi" w:hAnsiTheme="minorHAnsi" w:cstheme="minorHAnsi"/>
                <w:sz w:val="20"/>
                <w:szCs w:val="20"/>
              </w:rPr>
              <w:t xml:space="preserve">symptoms </w:t>
            </w:r>
          </w:p>
          <w:p w14:paraId="25FCACD4" w14:textId="77777777" w:rsidR="00173A37" w:rsidRPr="00676303" w:rsidRDefault="00173A37" w:rsidP="00173A37">
            <w:pPr>
              <w:pStyle w:val="Default"/>
              <w:numPr>
                <w:ilvl w:val="0"/>
                <w:numId w:val="6"/>
              </w:numPr>
              <w:spacing w:line="20" w:lineRule="atLeast"/>
              <w:rPr>
                <w:rFonts w:asciiTheme="minorHAnsi" w:hAnsiTheme="minorHAnsi" w:cstheme="minorHAnsi"/>
                <w:iCs/>
                <w:color w:val="auto"/>
                <w:sz w:val="20"/>
                <w:szCs w:val="20"/>
              </w:rPr>
            </w:pPr>
            <w:r w:rsidRPr="00676303">
              <w:rPr>
                <w:rFonts w:asciiTheme="minorHAnsi" w:hAnsiTheme="minorHAnsi" w:cstheme="minorHAnsi"/>
                <w:iCs/>
                <w:color w:val="auto"/>
                <w:sz w:val="20"/>
                <w:szCs w:val="20"/>
              </w:rPr>
              <w:t xml:space="preserve">Role play: </w:t>
            </w:r>
            <w:r w:rsidRPr="00676303">
              <w:rPr>
                <w:rFonts w:asciiTheme="minorHAnsi" w:hAnsiTheme="minorHAnsi" w:cstheme="minorHAnsi"/>
                <w:iCs/>
                <w:sz w:val="20"/>
                <w:szCs w:val="20"/>
              </w:rPr>
              <w:t xml:space="preserve">Demonstrate the ability to provide education to people with life-limiting conditions, in the context of management of uncomplicated </w:t>
            </w:r>
            <w:r w:rsidRPr="00676303">
              <w:rPr>
                <w:rFonts w:asciiTheme="minorHAnsi" w:hAnsiTheme="minorHAnsi" w:cstheme="minorHAnsi"/>
                <w:sz w:val="20"/>
                <w:szCs w:val="20"/>
              </w:rPr>
              <w:t xml:space="preserve">dermatologic </w:t>
            </w:r>
            <w:r w:rsidRPr="00676303">
              <w:rPr>
                <w:rStyle w:val="A7"/>
                <w:rFonts w:asciiTheme="minorHAnsi" w:hAnsiTheme="minorHAnsi" w:cstheme="minorHAnsi"/>
                <w:sz w:val="20"/>
                <w:szCs w:val="20"/>
              </w:rPr>
              <w:t xml:space="preserve">symptoms </w:t>
            </w:r>
          </w:p>
        </w:tc>
      </w:tr>
      <w:tr w:rsidR="00173A37" w:rsidRPr="00676303" w14:paraId="3F13B64D" w14:textId="77777777" w:rsidTr="00610755">
        <w:tc>
          <w:tcPr>
            <w:tcW w:w="1413" w:type="dxa"/>
            <w:shd w:val="clear" w:color="auto" w:fill="DBE5F1" w:themeFill="accent1" w:themeFillTint="33"/>
          </w:tcPr>
          <w:p w14:paraId="4A6D09CB" w14:textId="77777777" w:rsidR="00173A37" w:rsidRPr="00676303" w:rsidRDefault="00173A37"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Bibliography/Resources </w:t>
            </w:r>
          </w:p>
        </w:tc>
        <w:tc>
          <w:tcPr>
            <w:tcW w:w="7796" w:type="dxa"/>
            <w:shd w:val="clear" w:color="auto" w:fill="auto"/>
          </w:tcPr>
          <w:p w14:paraId="541D8D35" w14:textId="77777777" w:rsidR="00173A37" w:rsidRPr="00676303" w:rsidRDefault="00173A37" w:rsidP="00173A37">
            <w:pPr>
              <w:pStyle w:val="ListParagraph"/>
              <w:numPr>
                <w:ilvl w:val="0"/>
                <w:numId w:val="7"/>
              </w:numPr>
              <w:autoSpaceDE w:val="0"/>
              <w:autoSpaceDN w:val="0"/>
              <w:adjustRightInd w:val="0"/>
              <w:spacing w:after="0" w:line="20" w:lineRule="atLeast"/>
              <w:rPr>
                <w:rFonts w:asciiTheme="minorHAnsi" w:hAnsiTheme="minorHAnsi" w:cstheme="minorHAnsi"/>
                <w:sz w:val="20"/>
                <w:szCs w:val="20"/>
                <w:shd w:val="clear" w:color="auto" w:fill="FFFFFF"/>
                <w:lang w:val="en-US"/>
              </w:rPr>
            </w:pPr>
            <w:proofErr w:type="spellStart"/>
            <w:r w:rsidRPr="00676303">
              <w:rPr>
                <w:rFonts w:asciiTheme="minorHAnsi" w:hAnsiTheme="minorHAnsi" w:cstheme="minorHAnsi"/>
                <w:sz w:val="20"/>
                <w:szCs w:val="20"/>
                <w:shd w:val="clear" w:color="auto" w:fill="FFFFFF"/>
                <w:lang w:val="en-US"/>
              </w:rPr>
              <w:t>Cherny</w:t>
            </w:r>
            <w:proofErr w:type="spellEnd"/>
            <w:r w:rsidRPr="00676303">
              <w:rPr>
                <w:rFonts w:asciiTheme="minorHAnsi" w:hAnsiTheme="minorHAnsi" w:cstheme="minorHAnsi"/>
                <w:sz w:val="20"/>
                <w:szCs w:val="20"/>
                <w:shd w:val="clear" w:color="auto" w:fill="FFFFFF"/>
                <w:lang w:val="en-US"/>
              </w:rPr>
              <w:t>, Nathan I., and Nicholas A. Christakis. Oxford textbook of palliative medicine. Oxford university press, 2011</w:t>
            </w:r>
          </w:p>
          <w:p w14:paraId="0CBF09A4" w14:textId="77777777" w:rsidR="00173A37" w:rsidRPr="00676303" w:rsidRDefault="00317705" w:rsidP="00173A37">
            <w:pPr>
              <w:pStyle w:val="ListParagraph"/>
              <w:numPr>
                <w:ilvl w:val="0"/>
                <w:numId w:val="7"/>
              </w:numPr>
              <w:autoSpaceDE w:val="0"/>
              <w:autoSpaceDN w:val="0"/>
              <w:adjustRightInd w:val="0"/>
              <w:spacing w:after="0" w:line="20" w:lineRule="atLeast"/>
              <w:rPr>
                <w:rFonts w:asciiTheme="minorHAnsi" w:hAnsiTheme="minorHAnsi" w:cstheme="minorHAnsi"/>
                <w:color w:val="000000"/>
                <w:sz w:val="20"/>
                <w:szCs w:val="20"/>
                <w:lang w:val="en-US"/>
              </w:rPr>
            </w:pPr>
            <w:hyperlink r:id="rId6" w:history="1">
              <w:r w:rsidR="00173A37" w:rsidRPr="00676303">
                <w:rPr>
                  <w:rStyle w:val="Hyperlink"/>
                  <w:rFonts w:asciiTheme="minorHAnsi" w:hAnsiTheme="minorHAnsi" w:cstheme="minorHAnsi"/>
                  <w:sz w:val="20"/>
                  <w:szCs w:val="20"/>
                  <w:lang w:val="en-US"/>
                </w:rPr>
                <w:t>http://www.journaloflymphoedema.com/media/issues/878/files/content_11200.pdf</w:t>
              </w:r>
            </w:hyperlink>
          </w:p>
          <w:p w14:paraId="17E194D3" w14:textId="77777777" w:rsidR="00173A37" w:rsidRPr="00676303" w:rsidRDefault="00317705" w:rsidP="00173A37">
            <w:pPr>
              <w:pStyle w:val="ListParagraph"/>
              <w:numPr>
                <w:ilvl w:val="0"/>
                <w:numId w:val="7"/>
              </w:numPr>
              <w:autoSpaceDE w:val="0"/>
              <w:autoSpaceDN w:val="0"/>
              <w:adjustRightInd w:val="0"/>
              <w:spacing w:after="0" w:line="20" w:lineRule="atLeast"/>
              <w:rPr>
                <w:rFonts w:asciiTheme="minorHAnsi" w:hAnsiTheme="minorHAnsi" w:cstheme="minorHAnsi"/>
                <w:color w:val="000000"/>
                <w:sz w:val="20"/>
                <w:szCs w:val="20"/>
                <w:lang w:val="en-US"/>
              </w:rPr>
            </w:pPr>
            <w:hyperlink r:id="rId7" w:history="1">
              <w:r w:rsidR="00173A37" w:rsidRPr="00676303">
                <w:rPr>
                  <w:rStyle w:val="Hyperlink"/>
                  <w:rFonts w:asciiTheme="minorHAnsi" w:hAnsiTheme="minorHAnsi" w:cstheme="minorHAnsi"/>
                  <w:sz w:val="20"/>
                  <w:szCs w:val="20"/>
                  <w:lang w:val="en-US"/>
                </w:rPr>
                <w:t>http://www.bccancer.bc.ca/nursing-site/Documents/Symptom%20Management%20Guidelines/8Lymphedema1.pdf</w:t>
              </w:r>
            </w:hyperlink>
          </w:p>
          <w:p w14:paraId="441717A0" w14:textId="77777777" w:rsidR="00173A37" w:rsidRPr="00676303" w:rsidRDefault="00173A37" w:rsidP="00173A37">
            <w:pPr>
              <w:pStyle w:val="ListParagraph"/>
              <w:numPr>
                <w:ilvl w:val="0"/>
                <w:numId w:val="7"/>
              </w:numPr>
              <w:autoSpaceDE w:val="0"/>
              <w:autoSpaceDN w:val="0"/>
              <w:adjustRightInd w:val="0"/>
              <w:spacing w:after="0" w:line="20" w:lineRule="atLeast"/>
              <w:rPr>
                <w:rFonts w:asciiTheme="minorHAnsi" w:hAnsiTheme="minorHAnsi" w:cstheme="minorHAnsi"/>
                <w:color w:val="000000"/>
                <w:sz w:val="20"/>
                <w:szCs w:val="20"/>
                <w:lang w:val="en-US"/>
              </w:rPr>
            </w:pPr>
            <w:r w:rsidRPr="00676303">
              <w:rPr>
                <w:rFonts w:asciiTheme="minorHAnsi" w:hAnsiTheme="minorHAnsi" w:cstheme="minorHAnsi"/>
                <w:sz w:val="20"/>
                <w:szCs w:val="20"/>
                <w:lang w:val="en-US"/>
              </w:rPr>
              <w:t xml:space="preserve">Frank D. </w:t>
            </w:r>
            <w:proofErr w:type="gramStart"/>
            <w:r w:rsidRPr="00676303">
              <w:rPr>
                <w:rFonts w:asciiTheme="minorHAnsi" w:hAnsiTheme="minorHAnsi" w:cstheme="minorHAnsi"/>
                <w:sz w:val="20"/>
                <w:szCs w:val="20"/>
                <w:lang w:val="en-US"/>
              </w:rPr>
              <w:t>Ferris ,Susan</w:t>
            </w:r>
            <w:proofErr w:type="gramEnd"/>
            <w:r w:rsidRPr="00676303">
              <w:rPr>
                <w:rFonts w:asciiTheme="minorHAnsi" w:hAnsiTheme="minorHAnsi" w:cstheme="minorHAnsi"/>
                <w:sz w:val="20"/>
                <w:szCs w:val="20"/>
                <w:lang w:val="en-US"/>
              </w:rPr>
              <w:t xml:space="preserve"> K. </w:t>
            </w:r>
            <w:proofErr w:type="spellStart"/>
            <w:r w:rsidRPr="00676303">
              <w:rPr>
                <w:rFonts w:asciiTheme="minorHAnsi" w:hAnsiTheme="minorHAnsi" w:cstheme="minorHAnsi"/>
                <w:sz w:val="20"/>
                <w:szCs w:val="20"/>
                <w:lang w:val="en-US"/>
              </w:rPr>
              <w:t>Bodtke</w:t>
            </w:r>
            <w:proofErr w:type="spellEnd"/>
            <w:r w:rsidRPr="00676303">
              <w:rPr>
                <w:rFonts w:asciiTheme="minorHAnsi" w:hAnsiTheme="minorHAnsi" w:cstheme="minorHAnsi"/>
                <w:sz w:val="20"/>
                <w:szCs w:val="20"/>
                <w:lang w:val="en-US"/>
              </w:rPr>
              <w:t>. Management of Pressure Ulcers  and Fungating Wounds, 2012</w:t>
            </w:r>
          </w:p>
          <w:p w14:paraId="1C6A8F9A" w14:textId="263DFDD3" w:rsidR="00173A37" w:rsidRPr="00317705" w:rsidRDefault="00317705" w:rsidP="00610755">
            <w:pPr>
              <w:pStyle w:val="ListParagraph"/>
              <w:numPr>
                <w:ilvl w:val="0"/>
                <w:numId w:val="7"/>
              </w:numPr>
              <w:autoSpaceDE w:val="0"/>
              <w:autoSpaceDN w:val="0"/>
              <w:adjustRightInd w:val="0"/>
              <w:spacing w:after="0" w:line="20" w:lineRule="atLeast"/>
              <w:rPr>
                <w:rFonts w:asciiTheme="minorHAnsi" w:hAnsiTheme="minorHAnsi" w:cstheme="minorHAnsi"/>
                <w:color w:val="000000"/>
                <w:sz w:val="20"/>
                <w:szCs w:val="20"/>
                <w:lang w:val="en-US"/>
              </w:rPr>
            </w:pPr>
            <w:hyperlink r:id="rId8" w:history="1">
              <w:r w:rsidR="00173A37" w:rsidRPr="00676303">
                <w:rPr>
                  <w:rStyle w:val="Hyperlink"/>
                  <w:rFonts w:asciiTheme="minorHAnsi" w:hAnsiTheme="minorHAnsi" w:cstheme="minorHAnsi"/>
                  <w:sz w:val="20"/>
                  <w:szCs w:val="20"/>
                  <w:lang w:val="en-US"/>
                </w:rPr>
                <w:t>https://www.youtube.com/watch?t=315&amp;v=M9mJShVvVGs</w:t>
              </w:r>
            </w:hyperlink>
            <w:bookmarkStart w:id="0" w:name="_GoBack"/>
            <w:bookmarkEnd w:id="0"/>
          </w:p>
        </w:tc>
      </w:tr>
    </w:tbl>
    <w:p w14:paraId="72457A04" w14:textId="77777777" w:rsidR="0055198D" w:rsidRDefault="00317705"/>
    <w:sectPr w:rsidR="005519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275F"/>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0034A"/>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0666E1"/>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C15029"/>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A26310"/>
    <w:multiLevelType w:val="hybridMultilevel"/>
    <w:tmpl w:val="3BE4E2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436D016E"/>
    <w:multiLevelType w:val="hybridMultilevel"/>
    <w:tmpl w:val="8722A182"/>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F7018A"/>
    <w:multiLevelType w:val="hybridMultilevel"/>
    <w:tmpl w:val="576402B4"/>
    <w:lvl w:ilvl="0" w:tplc="1EDE80E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A37"/>
    <w:rsid w:val="00173A37"/>
    <w:rsid w:val="00317705"/>
    <w:rsid w:val="00555B6B"/>
    <w:rsid w:val="005C28C0"/>
    <w:rsid w:val="007F746A"/>
    <w:rsid w:val="00B35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0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A37"/>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73A37"/>
    <w:pPr>
      <w:autoSpaceDE w:val="0"/>
      <w:autoSpaceDN w:val="0"/>
      <w:adjustRightInd w:val="0"/>
      <w:spacing w:after="0" w:line="240" w:lineRule="auto"/>
    </w:pPr>
    <w:rPr>
      <w:rFonts w:ascii="Symbol" w:eastAsia="Calibri" w:hAnsi="Symbol" w:cs="Symbol"/>
      <w:color w:val="000000"/>
      <w:sz w:val="24"/>
      <w:szCs w:val="24"/>
    </w:rPr>
  </w:style>
  <w:style w:type="character" w:customStyle="1" w:styleId="A7">
    <w:name w:val="A7"/>
    <w:uiPriority w:val="99"/>
    <w:rsid w:val="00173A37"/>
    <w:rPr>
      <w:color w:val="000000"/>
      <w:sz w:val="22"/>
      <w:szCs w:val="22"/>
    </w:rPr>
  </w:style>
  <w:style w:type="paragraph" w:styleId="ListParagraph">
    <w:name w:val="List Paragraph"/>
    <w:basedOn w:val="Normal"/>
    <w:uiPriority w:val="34"/>
    <w:qFormat/>
    <w:rsid w:val="00173A37"/>
    <w:pPr>
      <w:spacing w:after="200" w:line="276" w:lineRule="auto"/>
      <w:ind w:left="720"/>
      <w:contextualSpacing/>
    </w:pPr>
    <w:rPr>
      <w:lang w:val="ro-RO"/>
    </w:rPr>
  </w:style>
  <w:style w:type="character" w:styleId="Hyperlink">
    <w:name w:val="Hyperlink"/>
    <w:basedOn w:val="DefaultParagraphFont"/>
    <w:uiPriority w:val="99"/>
    <w:unhideWhenUsed/>
    <w:rsid w:val="00173A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A37"/>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73A37"/>
    <w:pPr>
      <w:autoSpaceDE w:val="0"/>
      <w:autoSpaceDN w:val="0"/>
      <w:adjustRightInd w:val="0"/>
      <w:spacing w:after="0" w:line="240" w:lineRule="auto"/>
    </w:pPr>
    <w:rPr>
      <w:rFonts w:ascii="Symbol" w:eastAsia="Calibri" w:hAnsi="Symbol" w:cs="Symbol"/>
      <w:color w:val="000000"/>
      <w:sz w:val="24"/>
      <w:szCs w:val="24"/>
    </w:rPr>
  </w:style>
  <w:style w:type="character" w:customStyle="1" w:styleId="A7">
    <w:name w:val="A7"/>
    <w:uiPriority w:val="99"/>
    <w:rsid w:val="00173A37"/>
    <w:rPr>
      <w:color w:val="000000"/>
      <w:sz w:val="22"/>
      <w:szCs w:val="22"/>
    </w:rPr>
  </w:style>
  <w:style w:type="paragraph" w:styleId="ListParagraph">
    <w:name w:val="List Paragraph"/>
    <w:basedOn w:val="Normal"/>
    <w:uiPriority w:val="34"/>
    <w:qFormat/>
    <w:rsid w:val="00173A37"/>
    <w:pPr>
      <w:spacing w:after="200" w:line="276" w:lineRule="auto"/>
      <w:ind w:left="720"/>
      <w:contextualSpacing/>
    </w:pPr>
    <w:rPr>
      <w:lang w:val="ro-RO"/>
    </w:rPr>
  </w:style>
  <w:style w:type="character" w:styleId="Hyperlink">
    <w:name w:val="Hyperlink"/>
    <w:basedOn w:val="DefaultParagraphFont"/>
    <w:uiPriority w:val="99"/>
    <w:unhideWhenUsed/>
    <w:rsid w:val="00173A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t=315&amp;v=M9mJShVvVGs" TargetMode="External"/><Relationship Id="rId3" Type="http://schemas.microsoft.com/office/2007/relationships/stylesWithEffects" Target="stylesWithEffects.xml"/><Relationship Id="rId7" Type="http://schemas.openxmlformats.org/officeDocument/2006/relationships/hyperlink" Target="http://www.bccancer.bc.ca/nursing-site/Documents/Symptom%20Management%20Guidelines/8Lymphedema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ournaloflymphoedema.com/media/issues/878/files/content_11200.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liliana.stanciulescu</dc:creator>
  <cp:lastModifiedBy>Karen Charnley</cp:lastModifiedBy>
  <cp:revision>3</cp:revision>
  <dcterms:created xsi:type="dcterms:W3CDTF">2020-02-17T10:47:00Z</dcterms:created>
  <dcterms:modified xsi:type="dcterms:W3CDTF">2020-02-19T14:15:00Z</dcterms:modified>
</cp:coreProperties>
</file>