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76"/>
      </w:tblGrid>
      <w:tr w:rsidR="00C5180B" w:rsidRPr="00676303" w14:paraId="17E2EB46" w14:textId="77777777" w:rsidTr="005B2359">
        <w:tc>
          <w:tcPr>
            <w:tcW w:w="9072" w:type="dxa"/>
            <w:gridSpan w:val="2"/>
            <w:shd w:val="clear" w:color="auto" w:fill="D9E2F3" w:themeFill="accent1" w:themeFillTint="33"/>
          </w:tcPr>
          <w:p w14:paraId="7848B209" w14:textId="77777777" w:rsidR="00C5180B" w:rsidRPr="00676303" w:rsidRDefault="00C5180B" w:rsidP="005B2359">
            <w:pPr>
              <w:spacing w:after="0" w:line="20" w:lineRule="atLeast"/>
              <w:jc w:val="center"/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  <w:t xml:space="preserve">Lesson Plan </w:t>
            </w:r>
          </w:p>
        </w:tc>
      </w:tr>
      <w:tr w:rsidR="00C5180B" w:rsidRPr="00676303" w14:paraId="07C4A3A0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77689466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Topic</w:t>
            </w:r>
          </w:p>
        </w:tc>
        <w:tc>
          <w:tcPr>
            <w:tcW w:w="7376" w:type="dxa"/>
            <w:shd w:val="clear" w:color="auto" w:fill="auto"/>
          </w:tcPr>
          <w:p w14:paraId="02120133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Communication </w:t>
            </w:r>
          </w:p>
        </w:tc>
      </w:tr>
      <w:tr w:rsidR="00C5180B" w:rsidRPr="00676303" w14:paraId="6C89F9E6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1DC5D70B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Teaching Unit</w:t>
            </w:r>
          </w:p>
        </w:tc>
        <w:tc>
          <w:tcPr>
            <w:tcW w:w="7376" w:type="dxa"/>
            <w:shd w:val="clear" w:color="auto" w:fill="auto"/>
          </w:tcPr>
          <w:p w14:paraId="49D78805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bCs/>
                <w:sz w:val="20"/>
                <w:szCs w:val="20"/>
                <w:lang w:val="en-US"/>
              </w:rPr>
              <w:t xml:space="preserve">Communication with the Patient and his or her family: Assessment - </w:t>
            </w: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2h </w:t>
            </w:r>
          </w:p>
        </w:tc>
      </w:tr>
      <w:tr w:rsidR="00C5180B" w:rsidRPr="00676303" w14:paraId="3724E1F3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0444D90E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Learning Outcome </w:t>
            </w:r>
          </w:p>
        </w:tc>
        <w:tc>
          <w:tcPr>
            <w:tcW w:w="7376" w:type="dxa"/>
            <w:shd w:val="clear" w:color="auto" w:fill="auto"/>
          </w:tcPr>
          <w:p w14:paraId="6047A229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Understand how to fully assess patients and their families within a palliative care context.</w:t>
            </w:r>
          </w:p>
        </w:tc>
      </w:tr>
      <w:tr w:rsidR="00C5180B" w:rsidRPr="00676303" w14:paraId="3D645E92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1CFD0610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Summary </w:t>
            </w:r>
          </w:p>
        </w:tc>
        <w:tc>
          <w:tcPr>
            <w:tcW w:w="7376" w:type="dxa"/>
            <w:shd w:val="clear" w:color="auto" w:fill="auto"/>
          </w:tcPr>
          <w:p w14:paraId="31DE6509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Before starting any kind of intervention a holistic understanding of the whole patient system (patient and family) is necessary to suggest best possible treatment options.</w:t>
            </w:r>
          </w:p>
          <w:p w14:paraId="3BD6E036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The student should be empowered to conduct a holistic assessment of the patient and his or her family. The student therefore should understand and acknowledge the importance of a patient’s assessment including concerns both on a physical as well as on a psychologic, social and spiritual level.</w:t>
            </w:r>
          </w:p>
        </w:tc>
      </w:tr>
      <w:tr w:rsidR="00C5180B" w:rsidRPr="00676303" w14:paraId="445A14DD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4E8CD08B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Objectives</w:t>
            </w:r>
          </w:p>
          <w:p w14:paraId="0B29459B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  <w:p w14:paraId="49600E5F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C- Cognition  </w:t>
            </w:r>
          </w:p>
          <w:p w14:paraId="05141BCC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 – Skills</w:t>
            </w:r>
          </w:p>
          <w:p w14:paraId="6F7B06F2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 – Attitudes</w:t>
            </w:r>
          </w:p>
          <w:p w14:paraId="5DC667B3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7376" w:type="dxa"/>
            <w:shd w:val="clear" w:color="auto" w:fill="auto"/>
          </w:tcPr>
          <w:p w14:paraId="20B58474" w14:textId="77777777" w:rsidR="00701CA9" w:rsidRDefault="00701CA9" w:rsidP="00701CA9">
            <w:pPr>
              <w:spacing w:after="0" w:line="20" w:lineRule="atLeast"/>
              <w:rPr>
                <w:rFonts w:cs="Calibri"/>
                <w:b/>
                <w:sz w:val="20"/>
                <w:szCs w:val="20"/>
                <w:lang w:val="en-US"/>
              </w:rPr>
            </w:pPr>
            <w:r>
              <w:rPr>
                <w:rFonts w:cs="Calibri"/>
                <w:b/>
                <w:sz w:val="20"/>
                <w:szCs w:val="20"/>
                <w:lang w:val="en-US"/>
              </w:rPr>
              <w:t xml:space="preserve">Cognition </w:t>
            </w:r>
          </w:p>
          <w:p w14:paraId="530ACDA0" w14:textId="6EA72317" w:rsidR="00C5180B" w:rsidRPr="00676303" w:rsidRDefault="00C5180B" w:rsidP="00701CA9">
            <w:pPr>
              <w:spacing w:after="0" w:line="20" w:lineRule="atLeast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The student…</w:t>
            </w:r>
          </w:p>
          <w:p w14:paraId="607F5A00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understands the process and strategies required in conducting a patient </w:t>
            </w:r>
            <w:proofErr w:type="spellStart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centred</w:t>
            </w:r>
            <w:proofErr w:type="spellEnd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 assessment. </w:t>
            </w:r>
          </w:p>
          <w:p w14:paraId="10AC9AE7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can describe the process to establish patient understanding of his/her illness and the coping mechanisms.  </w:t>
            </w:r>
          </w:p>
          <w:p w14:paraId="48BF4EC8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is able to identify patient's individual and specific features of communication, also relating to the individual patient.  </w:t>
            </w:r>
          </w:p>
          <w:p w14:paraId="6E3E37B4" w14:textId="1DDA3BEE" w:rsidR="00C5180B" w:rsidRPr="00676303" w:rsidRDefault="00701CA9" w:rsidP="005B2359">
            <w:pPr>
              <w:pStyle w:val="ListParagraph"/>
              <w:tabs>
                <w:tab w:val="left" w:pos="134"/>
              </w:tabs>
              <w:spacing w:after="0" w:line="20" w:lineRule="atLeast"/>
              <w:ind w:left="0"/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Skills</w:t>
            </w:r>
            <w:r w:rsidRPr="00676303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</w:p>
          <w:p w14:paraId="63EBE78E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tabs>
                <w:tab w:val="left" w:pos="134"/>
              </w:tabs>
              <w:spacing w:after="0" w:line="20" w:lineRule="atLeast"/>
              <w:ind w:left="494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proofErr w:type="gramStart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demonstrates</w:t>
            </w:r>
            <w:proofErr w:type="gramEnd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the ability to conduct a holistic assessment of a palliative care patient.  </w:t>
            </w:r>
          </w:p>
          <w:p w14:paraId="6C1F1377" w14:textId="2A550189" w:rsidR="00C5180B" w:rsidRPr="00676303" w:rsidRDefault="00C5180B" w:rsidP="005B2359">
            <w:pPr>
              <w:tabs>
                <w:tab w:val="left" w:pos="134"/>
              </w:tabs>
              <w:spacing w:after="0" w:line="20" w:lineRule="atLeast"/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r w:rsidR="00701CA9" w:rsidRPr="00701CA9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Attitudes </w:t>
            </w:r>
          </w:p>
          <w:p w14:paraId="7F3AB71C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tabs>
                <w:tab w:val="left" w:pos="134"/>
              </w:tabs>
              <w:spacing w:after="0" w:line="20" w:lineRule="atLeast"/>
              <w:ind w:left="494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proofErr w:type="gramStart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acknowledges</w:t>
            </w:r>
            <w:proofErr w:type="gramEnd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the need to elicit all patients concerns – medical, psychological, social and spiritual. </w:t>
            </w:r>
          </w:p>
          <w:p w14:paraId="0A8FA92F" w14:textId="77777777" w:rsidR="00C5180B" w:rsidRPr="00676303" w:rsidRDefault="00C5180B" w:rsidP="005B2359">
            <w:pPr>
              <w:pStyle w:val="ListParagraph"/>
              <w:numPr>
                <w:ilvl w:val="0"/>
                <w:numId w:val="1"/>
              </w:numPr>
              <w:tabs>
                <w:tab w:val="left" w:pos="134"/>
              </w:tabs>
              <w:spacing w:after="0" w:line="20" w:lineRule="atLeast"/>
              <w:ind w:left="494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acknowledges the uniqueness of each patient (ethnic, cultural, spiritual, and educational) and the importance of assessing patients’/ families’ understanding of illness. </w:t>
            </w:r>
          </w:p>
        </w:tc>
      </w:tr>
      <w:tr w:rsidR="00C5180B" w:rsidRPr="00676303" w14:paraId="43EB77EE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4EDF433E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Methods</w:t>
            </w:r>
          </w:p>
        </w:tc>
        <w:tc>
          <w:tcPr>
            <w:tcW w:w="7376" w:type="dxa"/>
            <w:shd w:val="clear" w:color="auto" w:fill="auto"/>
          </w:tcPr>
          <w:p w14:paraId="66237D02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C1: Seminar / flipped classroom / bed side training </w:t>
            </w:r>
          </w:p>
          <w:p w14:paraId="7A7FAD9C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C2: Online/ </w:t>
            </w:r>
            <w:proofErr w:type="spellStart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Medlang</w:t>
            </w:r>
            <w:proofErr w:type="spellEnd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MOOC + seminar</w:t>
            </w:r>
          </w:p>
          <w:p w14:paraId="0F342B7E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C3: Online + seminar</w:t>
            </w:r>
          </w:p>
          <w:p w14:paraId="5F7530F3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S1: Bed side / seminar / simulation</w:t>
            </w:r>
          </w:p>
          <w:p w14:paraId="2DE3D29D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A1: Bed side/seminar</w:t>
            </w:r>
          </w:p>
          <w:p w14:paraId="18139FF0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A2: Self-directed reflection</w:t>
            </w:r>
          </w:p>
        </w:tc>
      </w:tr>
      <w:tr w:rsidR="00C5180B" w:rsidRPr="00676303" w14:paraId="036B032F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3B64B2B6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Timing </w:t>
            </w:r>
          </w:p>
        </w:tc>
        <w:tc>
          <w:tcPr>
            <w:tcW w:w="7376" w:type="dxa"/>
            <w:shd w:val="clear" w:color="auto" w:fill="auto"/>
          </w:tcPr>
          <w:p w14:paraId="2128D460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Following the suggested Learning Methods above here </w:t>
            </w: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an example schedule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for a 90 minutes teaching unit:</w:t>
            </w:r>
          </w:p>
          <w:p w14:paraId="36681BB3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15 min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seminar with a short lecture on basic assessment principles regarding the topics mentioned under </w:t>
            </w: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>Learning Objectives: Cognition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as well as on feedback rules used in small group work with simulated patients.</w:t>
            </w:r>
          </w:p>
          <w:p w14:paraId="52FB7E0A" w14:textId="6F981F82" w:rsidR="00C5180B" w:rsidRPr="00676303" w:rsidRDefault="00C5180B" w:rsidP="005B2359">
            <w:pPr>
              <w:spacing w:after="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60 min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(2 x 30 min) small group work with 2 parallel performed simulated patient</w:t>
            </w:r>
            <w:r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s’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scenarios in which trained actor patients challenge the skills of the students to demonstrate 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the ability to conduct a holistic assessment. A small group of 8 to 16 students should be divided by two (4 to 8 students) for the work in the simulated scenario (2 parallel scenarios!), there would be a change of the subgroups within the scenarios after 30 minutes. Only one student out of each subgroup could perform as a “doctor”, the others give feedback and reflect on the performances. The whole session is supervised by an academic moderator.</w:t>
            </w:r>
          </w:p>
          <w:p w14:paraId="151F2193" w14:textId="77777777" w:rsidR="00C5180B" w:rsidRPr="00676303" w:rsidRDefault="00C5180B" w:rsidP="005B2359">
            <w:pPr>
              <w:spacing w:after="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n-US"/>
              </w:rPr>
              <w:t>15 min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self-directed reflection in pairs (1 to 1) regarding the last 75 minutes. 5 minutes for each student to reflect on one or more of the following questions. 5 minutes for each student to present one’s thoughts and ideas in relation to one or more questions out of the given catalogue. Leading questions could be: </w:t>
            </w:r>
          </w:p>
          <w:p w14:paraId="6657B301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What were the learning goals today?</w:t>
            </w:r>
          </w:p>
          <w:p w14:paraId="4D7B2CD1" w14:textId="4816A755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lastRenderedPageBreak/>
              <w:t xml:space="preserve">What could help to achieve </w:t>
            </w:r>
            <w:r w:rsidR="00567687"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these goals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in the future?</w:t>
            </w:r>
          </w:p>
          <w:p w14:paraId="097326A5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How are you trying to achieve your learning goals?</w:t>
            </w:r>
          </w:p>
          <w:p w14:paraId="219E3DD1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How do you know if you have achieved your learning goals?</w:t>
            </w:r>
          </w:p>
          <w:p w14:paraId="4EB64567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Why is it important to achieve these learning goals?</w:t>
            </w:r>
          </w:p>
          <w:p w14:paraId="41916F63" w14:textId="77777777" w:rsidR="00C5180B" w:rsidRPr="00676303" w:rsidRDefault="00C5180B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What were two major things you have learned today?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C5180B" w:rsidRPr="00676303" w14:paraId="2AB6AFB9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3B65C9DD" w14:textId="77777777" w:rsidR="00C5180B" w:rsidRPr="00676303" w:rsidRDefault="00C5180B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lastRenderedPageBreak/>
              <w:t xml:space="preserve">Bibliography/Resources </w:t>
            </w:r>
          </w:p>
        </w:tc>
        <w:tc>
          <w:tcPr>
            <w:tcW w:w="7376" w:type="dxa"/>
            <w:shd w:val="clear" w:color="auto" w:fill="auto"/>
          </w:tcPr>
          <w:p w14:paraId="4AFDE812" w14:textId="77777777" w:rsidR="00C5180B" w:rsidRPr="00676303" w:rsidRDefault="00C5180B" w:rsidP="005B2359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>Oxford Textbook of Palliative Medicine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Section 4: The interdisciplinary team. 4.2. Teaching and training in palliative medicine.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br/>
              <w:t>pp 146-53. Fifth Edition 2015; here: paperback edition 2018</w:t>
            </w:r>
          </w:p>
          <w:p w14:paraId="09BCCAA4" w14:textId="77777777" w:rsidR="00C5180B" w:rsidRPr="00676303" w:rsidRDefault="00C5180B" w:rsidP="005B2359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>Oxford Textbook of Palliative Medicine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Section 6: Communication and palliative medicine. 6.1. Communication with the patient and </w:t>
            </w:r>
            <w:proofErr w:type="spellStart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familiy</w:t>
            </w:r>
            <w:proofErr w:type="spellEnd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br/>
              <w:t>pp 337-44. Fifth Edition 2015; here: paperback edition 2018</w:t>
            </w:r>
            <w:bookmarkStart w:id="0" w:name="_GoBack"/>
            <w:bookmarkEnd w:id="0"/>
          </w:p>
        </w:tc>
      </w:tr>
    </w:tbl>
    <w:p w14:paraId="14B2DDD3" w14:textId="77777777" w:rsidR="006F184C" w:rsidRDefault="006F184C"/>
    <w:sectPr w:rsidR="006F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3E"/>
    <w:multiLevelType w:val="hybridMultilevel"/>
    <w:tmpl w:val="E9D4112C"/>
    <w:lvl w:ilvl="0" w:tplc="0D68CA42">
      <w:start w:val="19"/>
      <w:numFmt w:val="bullet"/>
      <w:lvlText w:val="-"/>
      <w:lvlJc w:val="left"/>
      <w:pPr>
        <w:ind w:left="628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">
    <w:nsid w:val="4C396441"/>
    <w:multiLevelType w:val="hybridMultilevel"/>
    <w:tmpl w:val="C8B44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14B6A"/>
    <w:multiLevelType w:val="hybridMultilevel"/>
    <w:tmpl w:val="CECCF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0B"/>
    <w:rsid w:val="00567687"/>
    <w:rsid w:val="006F184C"/>
    <w:rsid w:val="00701CA9"/>
    <w:rsid w:val="00C5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4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0B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80B"/>
    <w:pPr>
      <w:spacing w:after="200" w:line="276" w:lineRule="auto"/>
      <w:ind w:left="720"/>
      <w:contextualSpacing/>
    </w:pPr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80B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80B"/>
    <w:pPr>
      <w:spacing w:after="200" w:line="276" w:lineRule="auto"/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Stanciulescu</dc:creator>
  <cp:keywords/>
  <dc:description/>
  <cp:lastModifiedBy>Karen Charnley</cp:lastModifiedBy>
  <cp:revision>3</cp:revision>
  <dcterms:created xsi:type="dcterms:W3CDTF">2020-02-17T12:12:00Z</dcterms:created>
  <dcterms:modified xsi:type="dcterms:W3CDTF">2020-02-19T14:23:00Z</dcterms:modified>
</cp:coreProperties>
</file>